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23" w:rsidRPr="00150A99" w:rsidRDefault="00CF1023" w:rsidP="00150A99">
      <w:pPr>
        <w:spacing w:after="0"/>
        <w:jc w:val="center"/>
        <w:rPr>
          <w:rFonts w:ascii="Times New Roman" w:hAnsi="Times New Roman" w:cs="Times New Roman"/>
          <w:b/>
          <w:sz w:val="24"/>
          <w:szCs w:val="24"/>
        </w:rPr>
      </w:pPr>
      <w:r w:rsidRPr="00150A99">
        <w:rPr>
          <w:rFonts w:ascii="Times New Roman" w:hAnsi="Times New Roman" w:cs="Times New Roman"/>
          <w:b/>
          <w:sz w:val="24"/>
          <w:szCs w:val="24"/>
        </w:rPr>
        <w:t>Профилактика наркомании у подростков.</w:t>
      </w:r>
    </w:p>
    <w:p w:rsidR="00CF1023" w:rsidRPr="00150A99" w:rsidRDefault="00CF1023" w:rsidP="00150A99">
      <w:pPr>
        <w:spacing w:after="0"/>
        <w:jc w:val="both"/>
        <w:rPr>
          <w:rFonts w:ascii="Times New Roman" w:hAnsi="Times New Roman" w:cs="Times New Roman"/>
          <w:sz w:val="24"/>
          <w:szCs w:val="24"/>
        </w:rPr>
      </w:pPr>
    </w:p>
    <w:p w:rsidR="005917B0" w:rsidRPr="00150A99" w:rsidRDefault="00150A99" w:rsidP="00150A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7B0" w:rsidRPr="00150A99">
        <w:rPr>
          <w:rFonts w:ascii="Times New Roman" w:hAnsi="Times New Roman" w:cs="Times New Roman"/>
          <w:sz w:val="24"/>
          <w:szCs w:val="24"/>
        </w:rPr>
        <w:t>Наркомания в подростковой среде</w:t>
      </w:r>
      <w:r w:rsidR="004E4705" w:rsidRPr="00150A99">
        <w:rPr>
          <w:rFonts w:ascii="Times New Roman" w:hAnsi="Times New Roman" w:cs="Times New Roman"/>
          <w:sz w:val="24"/>
          <w:szCs w:val="24"/>
        </w:rPr>
        <w:t>,</w:t>
      </w:r>
      <w:r w:rsidR="005917B0" w:rsidRPr="00150A99">
        <w:rPr>
          <w:rFonts w:ascii="Times New Roman" w:hAnsi="Times New Roman" w:cs="Times New Roman"/>
          <w:sz w:val="24"/>
          <w:szCs w:val="24"/>
        </w:rPr>
        <w:t xml:space="preserve"> как правило</w:t>
      </w:r>
      <w:r w:rsidR="00CF1023" w:rsidRPr="00150A99">
        <w:rPr>
          <w:rFonts w:ascii="Times New Roman" w:hAnsi="Times New Roman" w:cs="Times New Roman"/>
          <w:sz w:val="24"/>
          <w:szCs w:val="24"/>
        </w:rPr>
        <w:t>,</w:t>
      </w:r>
      <w:r w:rsidR="005917B0" w:rsidRPr="00150A99">
        <w:rPr>
          <w:rFonts w:ascii="Times New Roman" w:hAnsi="Times New Roman" w:cs="Times New Roman"/>
          <w:sz w:val="24"/>
          <w:szCs w:val="24"/>
        </w:rPr>
        <w:t xml:space="preserve"> обуславливается неправильным воспитанием, пробелами в образовании, семейным неблагополучием и социальной незащищённостью. Согласно статистическим данным, средний возраст приобщения к наркотикам в России составляет 15‒ 17 лет, резко увеличивается процент употребления наркотиков детьми 9‒13 лет. Подростковая наркомания имеет тенденцию очень быстро распространяться, дети начинают принимать наркотики, пытаясь тем самым уйти от проблем, избавить себя от неприятных ощущений и внутреннего дискомфорта. Подросток, знающий, как справляться с проблемами, способный хорошо общаться и находящийся в безопасности, менее предрасположен к наркотикам.</w:t>
      </w:r>
    </w:p>
    <w:p w:rsidR="005917B0" w:rsidRPr="00150A99" w:rsidRDefault="005917B0" w:rsidP="00150A99">
      <w:pPr>
        <w:spacing w:after="0"/>
        <w:jc w:val="both"/>
        <w:rPr>
          <w:rFonts w:ascii="Times New Roman" w:hAnsi="Times New Roman" w:cs="Times New Roman"/>
          <w:sz w:val="24"/>
          <w:szCs w:val="24"/>
        </w:rPr>
      </w:pPr>
    </w:p>
    <w:p w:rsidR="005917B0" w:rsidRPr="00150A99" w:rsidRDefault="00150A99" w:rsidP="00150A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7B0" w:rsidRPr="00150A99">
        <w:rPr>
          <w:rFonts w:ascii="Times New Roman" w:hAnsi="Times New Roman" w:cs="Times New Roman"/>
          <w:sz w:val="24"/>
          <w:szCs w:val="24"/>
        </w:rPr>
        <w:t>По определению Всемирной организации здравоохранения − вещества, воздействующие на нервную систему и изменяющие психику, являются психоактивными. Психоактивные вещества, запрещённые законодательством, считаются наркотиками.</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Надёжной преградой на пути распространения наркотиков среди детей и подростков могут стать семья, образовательная организация и досуг (микросоциальное окружение). Семья, безусловно, является первым заслоном на пути наркотического зла, но не всегда может с успехом справиться с этой задачей. Поэтому нередко «спасательным кругом» для подростка, наряду с родителями, может стать педагог. В школе дети подчас проводят больше времени, чем дома. А внимательный учитель нередко осведомлен лучше родителей о сложностях и проблемах подростка.</w:t>
      </w:r>
    </w:p>
    <w:p w:rsidR="005917B0" w:rsidRPr="00150A99" w:rsidRDefault="005917B0" w:rsidP="00150A99">
      <w:pPr>
        <w:spacing w:after="0"/>
        <w:jc w:val="both"/>
        <w:rPr>
          <w:rFonts w:ascii="Times New Roman" w:hAnsi="Times New Roman" w:cs="Times New Roman"/>
          <w:sz w:val="24"/>
          <w:szCs w:val="24"/>
        </w:rPr>
      </w:pPr>
    </w:p>
    <w:p w:rsidR="005917B0" w:rsidRPr="00150A99" w:rsidRDefault="005917B0" w:rsidP="00150A99">
      <w:pPr>
        <w:spacing w:after="0"/>
        <w:jc w:val="both"/>
        <w:rPr>
          <w:rFonts w:ascii="Times New Roman" w:hAnsi="Times New Roman" w:cs="Times New Roman"/>
          <w:b/>
          <w:sz w:val="24"/>
          <w:szCs w:val="24"/>
        </w:rPr>
      </w:pPr>
      <w:r w:rsidRPr="00150A99">
        <w:rPr>
          <w:rFonts w:ascii="Times New Roman" w:hAnsi="Times New Roman" w:cs="Times New Roman"/>
          <w:b/>
          <w:sz w:val="24"/>
          <w:szCs w:val="24"/>
        </w:rPr>
        <w:t>Общие признаки употребления наркотиков:</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явно проявляющаяся скрытность ребёнка;</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снижение учебной мотивации (падает интерес к учебе, к прежним увлечениям);</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частые пропуски занятий, ухудшается успеваемость;</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ритма сна (в течение дня подросток может быть вялым, медлительным, буквально засыпать на уроках);</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общение с прежними друзьями прекращается или сводится к минимуму, появляются новые подозрительные друзья или поведение старых приятелей изменяются;</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сознания: сужение, искажение, помрачнение;</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настроения: беспричинное веселье, смешливость, болтливость, злобность, агрессивность, явно несоответствующие данной ситуации;</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координации движений: страдают их плавность, скорость, соразмерность и появляются размашистость, резкость, неточность; появляются неустойчивость при ходьбе, покачивание туловища даже в положении сидя (особенно явное при закрытых глазах), нарушается почерк;</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изменение цвета кожных покровов: бледность лица и всей кожи или, наоборот, покраснение лица и верхней части туловища;</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блеск глаз, сильно суженные или сильно расширенные</w:t>
      </w:r>
      <w:r w:rsidR="00150A99">
        <w:rPr>
          <w:rFonts w:ascii="Times New Roman" w:hAnsi="Times New Roman" w:cs="Times New Roman"/>
          <w:sz w:val="24"/>
          <w:szCs w:val="24"/>
        </w:rPr>
        <w:t xml:space="preserve"> зрачки, не реагирующие на свет.</w:t>
      </w:r>
    </w:p>
    <w:p w:rsidR="005917B0" w:rsidRPr="00150A99" w:rsidRDefault="005917B0" w:rsidP="00150A99">
      <w:pPr>
        <w:spacing w:after="0"/>
        <w:jc w:val="both"/>
        <w:rPr>
          <w:rFonts w:ascii="Times New Roman" w:hAnsi="Times New Roman" w:cs="Times New Roman"/>
          <w:i/>
          <w:sz w:val="24"/>
          <w:szCs w:val="24"/>
        </w:rPr>
      </w:pPr>
      <w:r w:rsidRPr="00150A99">
        <w:rPr>
          <w:rFonts w:ascii="Times New Roman" w:hAnsi="Times New Roman" w:cs="Times New Roman"/>
          <w:sz w:val="24"/>
          <w:szCs w:val="24"/>
        </w:rPr>
        <w:t xml:space="preserve"> </w:t>
      </w:r>
      <w:r w:rsidR="00150A99">
        <w:rPr>
          <w:rFonts w:ascii="Times New Roman" w:hAnsi="Times New Roman" w:cs="Times New Roman"/>
          <w:sz w:val="24"/>
          <w:szCs w:val="24"/>
        </w:rPr>
        <w:t xml:space="preserve">         </w:t>
      </w:r>
      <w:r w:rsidRPr="00150A99">
        <w:rPr>
          <w:rFonts w:ascii="Times New Roman" w:hAnsi="Times New Roman" w:cs="Times New Roman"/>
          <w:i/>
          <w:sz w:val="24"/>
          <w:szCs w:val="24"/>
        </w:rPr>
        <w:t xml:space="preserve">Дети растут, меняются, вступают в полосу взросления, и часто под маской «проблем переходного возраста» родители не могут разглядеть настоящей беды, которая </w:t>
      </w:r>
      <w:r w:rsidRPr="00150A99">
        <w:rPr>
          <w:rFonts w:ascii="Times New Roman" w:hAnsi="Times New Roman" w:cs="Times New Roman"/>
          <w:i/>
          <w:sz w:val="24"/>
          <w:szCs w:val="24"/>
        </w:rPr>
        <w:lastRenderedPageBreak/>
        <w:t>постучалась в их дом. Особенностями современной подростковой субкультуры являются крайне опасные эксперименты молодёжи с различными психоактивными веществами</w:t>
      </w:r>
      <w:r w:rsidR="004E4705" w:rsidRPr="00150A99">
        <w:rPr>
          <w:rFonts w:ascii="Times New Roman" w:hAnsi="Times New Roman" w:cs="Times New Roman"/>
          <w:i/>
          <w:sz w:val="24"/>
          <w:szCs w:val="24"/>
        </w:rPr>
        <w:t>.</w:t>
      </w:r>
    </w:p>
    <w:p w:rsidR="00150A99" w:rsidRDefault="00150A99" w:rsidP="00150A99">
      <w:pPr>
        <w:spacing w:after="0"/>
        <w:jc w:val="both"/>
        <w:rPr>
          <w:rFonts w:ascii="Times New Roman" w:hAnsi="Times New Roman" w:cs="Times New Roman"/>
          <w:sz w:val="24"/>
          <w:szCs w:val="24"/>
        </w:rPr>
      </w:pPr>
    </w:p>
    <w:p w:rsidR="005917B0" w:rsidRPr="00150A99" w:rsidRDefault="005917B0" w:rsidP="00150A99">
      <w:pPr>
        <w:spacing w:after="0"/>
        <w:jc w:val="center"/>
        <w:rPr>
          <w:rFonts w:ascii="Times New Roman" w:hAnsi="Times New Roman" w:cs="Times New Roman"/>
          <w:b/>
          <w:sz w:val="24"/>
          <w:szCs w:val="24"/>
        </w:rPr>
      </w:pPr>
      <w:r w:rsidRPr="00150A99">
        <w:rPr>
          <w:rFonts w:ascii="Times New Roman" w:hAnsi="Times New Roman" w:cs="Times New Roman"/>
          <w:b/>
          <w:sz w:val="24"/>
          <w:szCs w:val="24"/>
        </w:rPr>
        <w:t>Правила, которые могут помочь родителям и детям в сложных жизненных ситуациях:</w:t>
      </w:r>
    </w:p>
    <w:p w:rsidR="005917B0" w:rsidRPr="00150A99" w:rsidRDefault="005917B0" w:rsidP="00150A99">
      <w:pPr>
        <w:spacing w:after="0"/>
        <w:jc w:val="both"/>
        <w:rPr>
          <w:rFonts w:ascii="Times New Roman" w:hAnsi="Times New Roman" w:cs="Times New Roman"/>
          <w:sz w:val="24"/>
          <w:szCs w:val="24"/>
        </w:rPr>
      </w:pP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Не впадайте в панику или истерику при возникновении беды, демонстрируйте конструктивный подход к решению проблемы и умение владеть собственным эмоциональным состоянием.</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Не кричите и не воздействуйте физически на подростка. Уважайте его личность и не переступайте границы.</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Не поддавайтесь на шантаж. Придерживайтесь избранной линии поведения.</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Не откладывайте визит к специалисту (психологу, врачу).</w:t>
      </w:r>
    </w:p>
    <w:p w:rsidR="005917B0" w:rsidRPr="00150A99" w:rsidRDefault="005917B0" w:rsidP="00150A99">
      <w:pPr>
        <w:spacing w:after="0"/>
        <w:jc w:val="both"/>
        <w:rPr>
          <w:rFonts w:ascii="Times New Roman" w:hAnsi="Times New Roman" w:cs="Times New Roman"/>
          <w:sz w:val="24"/>
          <w:szCs w:val="24"/>
        </w:rPr>
      </w:pPr>
      <w:r w:rsidRPr="00150A99">
        <w:rPr>
          <w:rFonts w:ascii="Times New Roman" w:hAnsi="Times New Roman" w:cs="Times New Roman"/>
          <w:sz w:val="24"/>
          <w:szCs w:val="24"/>
        </w:rPr>
        <w:t>Не делайте, не решайте за ребёнка то, что решить должен он сам. Подростку необходимо столкнуться с неприятными последствиями своих поступков, чтобы научиться отвечать за приня</w:t>
      </w:r>
      <w:r w:rsidR="004E4705" w:rsidRPr="00150A99">
        <w:rPr>
          <w:rFonts w:ascii="Times New Roman" w:hAnsi="Times New Roman" w:cs="Times New Roman"/>
          <w:sz w:val="24"/>
          <w:szCs w:val="24"/>
        </w:rPr>
        <w:t>тое им самим решение.</w:t>
      </w:r>
    </w:p>
    <w:p w:rsidR="005917B0" w:rsidRDefault="005917B0" w:rsidP="005917B0">
      <w:pPr>
        <w:spacing w:line="350" w:lineRule="auto"/>
        <w:jc w:val="both"/>
        <w:rPr>
          <w:sz w:val="28"/>
        </w:rPr>
      </w:pPr>
    </w:p>
    <w:p w:rsidR="00150A99" w:rsidRDefault="00150A99" w:rsidP="00150A99">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w:t>
      </w:r>
    </w:p>
    <w:p w:rsidR="00150A99" w:rsidRDefault="00150A99" w:rsidP="00150A99">
      <w:pPr>
        <w:spacing w:after="0"/>
        <w:jc w:val="right"/>
        <w:rPr>
          <w:rFonts w:ascii="Times New Roman" w:hAnsi="Times New Roman" w:cs="Times New Roman"/>
          <w:sz w:val="24"/>
          <w:szCs w:val="24"/>
        </w:rPr>
      </w:pPr>
      <w:r>
        <w:rPr>
          <w:rFonts w:ascii="Times New Roman" w:hAnsi="Times New Roman" w:cs="Times New Roman"/>
          <w:sz w:val="24"/>
          <w:szCs w:val="24"/>
        </w:rPr>
        <w:t>Педагог-психолог</w:t>
      </w:r>
    </w:p>
    <w:p w:rsidR="00150A99" w:rsidRDefault="00150A99" w:rsidP="00150A99">
      <w:pPr>
        <w:spacing w:after="0"/>
        <w:jc w:val="right"/>
        <w:rPr>
          <w:rFonts w:ascii="Times New Roman" w:hAnsi="Times New Roman" w:cs="Times New Roman"/>
          <w:sz w:val="24"/>
          <w:szCs w:val="24"/>
        </w:rPr>
      </w:pPr>
      <w:r>
        <w:rPr>
          <w:rFonts w:ascii="Times New Roman" w:hAnsi="Times New Roman" w:cs="Times New Roman"/>
          <w:sz w:val="24"/>
          <w:szCs w:val="24"/>
        </w:rPr>
        <w:t>МБУ «ЦПП»</w:t>
      </w:r>
    </w:p>
    <w:sectPr w:rsidR="00150A99" w:rsidSect="00150A99">
      <w:pgSz w:w="11910" w:h="16840"/>
      <w:pgMar w:top="1040" w:right="74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C2E5C"/>
    <w:multiLevelType w:val="hybridMultilevel"/>
    <w:tmpl w:val="5DEA7228"/>
    <w:lvl w:ilvl="0" w:tplc="016CFDBA">
      <w:numFmt w:val="bullet"/>
      <w:lvlText w:val=""/>
      <w:lvlJc w:val="left"/>
      <w:pPr>
        <w:ind w:left="242" w:hanging="348"/>
      </w:pPr>
      <w:rPr>
        <w:rFonts w:ascii="Symbol" w:eastAsia="Symbol" w:hAnsi="Symbol" w:cs="Symbol" w:hint="default"/>
        <w:b w:val="0"/>
        <w:bCs w:val="0"/>
        <w:i w:val="0"/>
        <w:iCs w:val="0"/>
        <w:w w:val="100"/>
        <w:sz w:val="28"/>
        <w:szCs w:val="28"/>
        <w:lang w:val="ru-RU" w:eastAsia="en-US" w:bidi="ar-SA"/>
      </w:rPr>
    </w:lvl>
    <w:lvl w:ilvl="1" w:tplc="89FCFEE4">
      <w:numFmt w:val="bullet"/>
      <w:lvlText w:val=""/>
      <w:lvlJc w:val="left"/>
      <w:pPr>
        <w:ind w:left="242" w:hanging="696"/>
      </w:pPr>
      <w:rPr>
        <w:rFonts w:ascii="Symbol" w:eastAsia="Symbol" w:hAnsi="Symbol" w:cs="Symbol" w:hint="default"/>
        <w:b w:val="0"/>
        <w:bCs w:val="0"/>
        <w:i w:val="0"/>
        <w:iCs w:val="0"/>
        <w:w w:val="100"/>
        <w:sz w:val="28"/>
        <w:szCs w:val="28"/>
        <w:lang w:val="ru-RU" w:eastAsia="en-US" w:bidi="ar-SA"/>
      </w:rPr>
    </w:lvl>
    <w:lvl w:ilvl="2" w:tplc="2E4C72DC">
      <w:numFmt w:val="bullet"/>
      <w:lvlText w:val="•"/>
      <w:lvlJc w:val="left"/>
      <w:pPr>
        <w:ind w:left="2133" w:hanging="696"/>
      </w:pPr>
      <w:rPr>
        <w:rFonts w:hint="default"/>
        <w:lang w:val="ru-RU" w:eastAsia="en-US" w:bidi="ar-SA"/>
      </w:rPr>
    </w:lvl>
    <w:lvl w:ilvl="3" w:tplc="DB3E7704">
      <w:numFmt w:val="bullet"/>
      <w:lvlText w:val="•"/>
      <w:lvlJc w:val="left"/>
      <w:pPr>
        <w:ind w:left="3079" w:hanging="696"/>
      </w:pPr>
      <w:rPr>
        <w:rFonts w:hint="default"/>
        <w:lang w:val="ru-RU" w:eastAsia="en-US" w:bidi="ar-SA"/>
      </w:rPr>
    </w:lvl>
    <w:lvl w:ilvl="4" w:tplc="534E2C7A">
      <w:numFmt w:val="bullet"/>
      <w:lvlText w:val="•"/>
      <w:lvlJc w:val="left"/>
      <w:pPr>
        <w:ind w:left="4026" w:hanging="696"/>
      </w:pPr>
      <w:rPr>
        <w:rFonts w:hint="default"/>
        <w:lang w:val="ru-RU" w:eastAsia="en-US" w:bidi="ar-SA"/>
      </w:rPr>
    </w:lvl>
    <w:lvl w:ilvl="5" w:tplc="8978581E">
      <w:numFmt w:val="bullet"/>
      <w:lvlText w:val="•"/>
      <w:lvlJc w:val="left"/>
      <w:pPr>
        <w:ind w:left="4973" w:hanging="696"/>
      </w:pPr>
      <w:rPr>
        <w:rFonts w:hint="default"/>
        <w:lang w:val="ru-RU" w:eastAsia="en-US" w:bidi="ar-SA"/>
      </w:rPr>
    </w:lvl>
    <w:lvl w:ilvl="6" w:tplc="DF30D98E">
      <w:numFmt w:val="bullet"/>
      <w:lvlText w:val="•"/>
      <w:lvlJc w:val="left"/>
      <w:pPr>
        <w:ind w:left="5919" w:hanging="696"/>
      </w:pPr>
      <w:rPr>
        <w:rFonts w:hint="default"/>
        <w:lang w:val="ru-RU" w:eastAsia="en-US" w:bidi="ar-SA"/>
      </w:rPr>
    </w:lvl>
    <w:lvl w:ilvl="7" w:tplc="CB3EA9AC">
      <w:numFmt w:val="bullet"/>
      <w:lvlText w:val="•"/>
      <w:lvlJc w:val="left"/>
      <w:pPr>
        <w:ind w:left="6866" w:hanging="696"/>
      </w:pPr>
      <w:rPr>
        <w:rFonts w:hint="default"/>
        <w:lang w:val="ru-RU" w:eastAsia="en-US" w:bidi="ar-SA"/>
      </w:rPr>
    </w:lvl>
    <w:lvl w:ilvl="8" w:tplc="CC821DA8">
      <w:numFmt w:val="bullet"/>
      <w:lvlText w:val="•"/>
      <w:lvlJc w:val="left"/>
      <w:pPr>
        <w:ind w:left="7813" w:hanging="69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917B0"/>
    <w:rsid w:val="00150A99"/>
    <w:rsid w:val="004E4705"/>
    <w:rsid w:val="005917B0"/>
    <w:rsid w:val="00652CC7"/>
    <w:rsid w:val="009A4B4D"/>
    <w:rsid w:val="009E3F1C"/>
    <w:rsid w:val="00CF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917B0"/>
    <w:pPr>
      <w:widowControl w:val="0"/>
      <w:autoSpaceDE w:val="0"/>
      <w:autoSpaceDN w:val="0"/>
      <w:spacing w:after="0" w:line="240" w:lineRule="auto"/>
      <w:ind w:left="242"/>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5917B0"/>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5917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4">
    <w:name w:val="Heading 4"/>
    <w:basedOn w:val="a"/>
    <w:uiPriority w:val="1"/>
    <w:qFormat/>
    <w:rsid w:val="005917B0"/>
    <w:pPr>
      <w:widowControl w:val="0"/>
      <w:autoSpaceDE w:val="0"/>
      <w:autoSpaceDN w:val="0"/>
      <w:spacing w:after="0" w:line="240" w:lineRule="auto"/>
      <w:ind w:left="242"/>
      <w:outlineLvl w:val="4"/>
    </w:pPr>
    <w:rPr>
      <w:rFonts w:ascii="Times New Roman" w:eastAsia="Times New Roman" w:hAnsi="Times New Roman" w:cs="Times New Roman"/>
      <w:b/>
      <w:bCs/>
      <w:i/>
      <w:iCs/>
      <w:sz w:val="28"/>
      <w:szCs w:val="28"/>
      <w:lang w:eastAsia="en-US"/>
    </w:rPr>
  </w:style>
  <w:style w:type="paragraph" w:styleId="a5">
    <w:name w:val="List Paragraph"/>
    <w:basedOn w:val="a"/>
    <w:uiPriority w:val="1"/>
    <w:qFormat/>
    <w:rsid w:val="005917B0"/>
    <w:pPr>
      <w:widowControl w:val="0"/>
      <w:autoSpaceDE w:val="0"/>
      <w:autoSpaceDN w:val="0"/>
      <w:spacing w:after="0" w:line="240" w:lineRule="auto"/>
      <w:ind w:left="242" w:firstLine="359"/>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795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Positronica</cp:lastModifiedBy>
  <cp:revision>4</cp:revision>
  <dcterms:created xsi:type="dcterms:W3CDTF">2022-02-07T07:58:00Z</dcterms:created>
  <dcterms:modified xsi:type="dcterms:W3CDTF">2022-02-11T06:46:00Z</dcterms:modified>
</cp:coreProperties>
</file>