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206FB3">
        <w:rPr>
          <w:rFonts w:cs="Times New Roman"/>
          <w:b/>
          <w:color w:val="000000"/>
          <w:sz w:val="28"/>
          <w:szCs w:val="28"/>
          <w:lang w:val="ru-RU"/>
        </w:rPr>
        <w:t>Стили, парадигмы и институациональные признаки воспитания.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color w:val="212529"/>
          <w:sz w:val="28"/>
          <w:szCs w:val="28"/>
          <w:shd w:val="clear" w:color="auto" w:fill="FFFFFF"/>
        </w:rPr>
        <w:t>Структура воспитательного процесса представляет собой взаимосвязь основных элементов: целей и содержания, методов и средств, а также достигнутых результатов.</w:t>
      </w:r>
      <w:r w:rsidRPr="00206FB3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 Каждый родитель выполняет функцию  воспитателя 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Не проходит и дня что бы не вкладывать частичку себя в отрака, в этой статье вы узнаете чуть больше о возможностях, видах функциях воспитания.</w:t>
      </w:r>
      <w:r w:rsidRPr="00206FB3">
        <w:rPr>
          <w:rFonts w:cs="Times New Roman"/>
          <w:color w:val="212529"/>
          <w:sz w:val="28"/>
          <w:szCs w:val="28"/>
        </w:rPr>
        <w:br/>
      </w:r>
      <w:r w:rsidRPr="00206FB3">
        <w:rPr>
          <w:rFonts w:cs="Times New Roman"/>
          <w:color w:val="212529"/>
          <w:sz w:val="28"/>
          <w:szCs w:val="28"/>
          <w:shd w:val="clear" w:color="auto" w:fill="FFFFFF"/>
        </w:rPr>
        <w:t>Воспитание является многофакторным процессом. На него оказывают влияние природная среда, жизненный мир и иерархия общественных ценностей; семья, школа и вуз, детские и молодежные организации; повседневная и профессиональная деятельность, искусство</w:t>
      </w:r>
      <w:r w:rsidRPr="00206FB3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, </w:t>
      </w:r>
      <w:r w:rsidRPr="00206FB3">
        <w:rPr>
          <w:rFonts w:cs="Times New Roman"/>
          <w:color w:val="212529"/>
          <w:sz w:val="28"/>
          <w:szCs w:val="28"/>
          <w:shd w:val="clear" w:color="auto" w:fill="FFFFFF"/>
        </w:rPr>
        <w:t xml:space="preserve"> средства массовой информации</w:t>
      </w:r>
      <w:r w:rsidRPr="00206FB3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 и многое другое.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color w:val="000000"/>
          <w:sz w:val="28"/>
          <w:szCs w:val="28"/>
        </w:rPr>
        <w:t>В природе воспитания </w:t>
      </w:r>
      <w:r w:rsidRPr="00206FB3">
        <w:rPr>
          <w:rFonts w:cs="Times New Roman"/>
          <w:b/>
          <w:i/>
          <w:color w:val="000000"/>
          <w:sz w:val="28"/>
          <w:szCs w:val="28"/>
        </w:rPr>
        <w:t>выделяют три основны</w:t>
      </w:r>
      <w:r w:rsidRPr="00206FB3">
        <w:rPr>
          <w:rFonts w:cs="Times New Roman"/>
          <w:b/>
          <w:i/>
          <w:color w:val="000000"/>
          <w:sz w:val="28"/>
          <w:szCs w:val="28"/>
          <w:lang w:val="ru-RU"/>
        </w:rPr>
        <w:t>х общих представления</w:t>
      </w:r>
      <w:r w:rsidRPr="00206FB3">
        <w:rPr>
          <w:rFonts w:cs="Times New Roman"/>
          <w:b/>
          <w:color w:val="000000"/>
          <w:sz w:val="28"/>
          <w:szCs w:val="28"/>
        </w:rPr>
        <w:t>: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1.Парадигма социального воспитания </w:t>
      </w:r>
      <w:r w:rsidRPr="00206FB3">
        <w:rPr>
          <w:rFonts w:cs="Times New Roman"/>
          <w:color w:val="000000"/>
          <w:sz w:val="28"/>
          <w:szCs w:val="28"/>
        </w:rPr>
        <w:t>(П. Бурдье, Ж. Капель, Л. Кро, Ж. Фурастье) ориентируется на приоритет социума в воспитании человека.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color w:val="000000"/>
          <w:sz w:val="28"/>
          <w:szCs w:val="28"/>
        </w:rPr>
        <w:t>2.Сторонники второй, </w:t>
      </w:r>
      <w:r w:rsidRPr="00206FB3">
        <w:rPr>
          <w:rFonts w:cs="Times New Roman"/>
          <w:i/>
          <w:color w:val="000000"/>
          <w:sz w:val="28"/>
          <w:szCs w:val="28"/>
        </w:rPr>
        <w:t>биопсихологической парадигмы </w:t>
      </w:r>
      <w:r w:rsidRPr="00206FB3">
        <w:rPr>
          <w:rFonts w:cs="Times New Roman"/>
          <w:color w:val="000000"/>
          <w:sz w:val="28"/>
          <w:szCs w:val="28"/>
        </w:rPr>
        <w:t>(Р. Галь, А. Медичи, Г. Миаларе, К. Роджерс, А. Фабр) признают важность взаимодействия человека с социокультурным миром и одновременно отстаивают независимость индивида от влияний последнего.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3.Третья парадигма </w:t>
      </w:r>
      <w:r w:rsidRPr="00206FB3">
        <w:rPr>
          <w:rFonts w:cs="Times New Roman"/>
          <w:color w:val="000000"/>
          <w:sz w:val="28"/>
          <w:szCs w:val="28"/>
        </w:rPr>
        <w:t>акцентирует внимание на диалектической взаимозависимости социальной и биологической, психологической и наследственной составляющих в процессе воспитания (3.И. Васильева, Л.И. Новикова, А.С. Макаренко, В.А. Сухомлинский).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206FB3">
        <w:rPr>
          <w:rFonts w:cs="Times New Roman"/>
          <w:b/>
          <w:i/>
          <w:color w:val="000000"/>
          <w:sz w:val="28"/>
          <w:szCs w:val="28"/>
        </w:rPr>
        <w:t>По институциональному признаку выделяют: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Семейное воспитание — </w:t>
      </w:r>
      <w:r w:rsidRPr="00206FB3">
        <w:rPr>
          <w:rFonts w:cs="Times New Roman"/>
          <w:color w:val="000000"/>
          <w:sz w:val="28"/>
          <w:szCs w:val="28"/>
        </w:rPr>
        <w:t>это организация жизнедеятельности ребенка в условиях семьи. Именно семья в течение первых шести-семи лет жизни ребенка формирует основы будущей личности. Семейное воспитание продуктивно, если оно осуществляется в атмосфере любви, взаимного понимания и уважения.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Школьное воспитание — </w:t>
      </w:r>
      <w:r w:rsidRPr="00206FB3">
        <w:rPr>
          <w:rFonts w:cs="Times New Roman"/>
          <w:color w:val="000000"/>
          <w:sz w:val="28"/>
          <w:szCs w:val="28"/>
        </w:rPr>
        <w:t xml:space="preserve">это организация учебной деятельности и жизни детей в условиях школы, а также внеучебная воспитательная работа, </w:t>
      </w:r>
      <w:r w:rsidRPr="00206FB3">
        <w:rPr>
          <w:rFonts w:cs="Times New Roman"/>
          <w:color w:val="000000"/>
          <w:sz w:val="28"/>
          <w:szCs w:val="28"/>
        </w:rPr>
        <w:lastRenderedPageBreak/>
        <w:t>включающая в себя поддержание школьных традиций и праздников, организацию самоуправления.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Внешкольное воспитание </w:t>
      </w:r>
      <w:r w:rsidRPr="00206FB3">
        <w:rPr>
          <w:rFonts w:cs="Times New Roman"/>
          <w:color w:val="000000"/>
          <w:sz w:val="28"/>
          <w:szCs w:val="28"/>
        </w:rPr>
        <w:t>предполагает, что решение вышеозначенных задач осуществляется внешкольными образовательно-воспитательными учреждениями, организациями и обществами. К ним относятся центры развития, дома творчества детей.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Конфессиональное воспитание </w:t>
      </w:r>
      <w:r w:rsidRPr="00206FB3">
        <w:rPr>
          <w:rFonts w:cs="Times New Roman"/>
          <w:color w:val="000000"/>
          <w:sz w:val="28"/>
          <w:szCs w:val="28"/>
        </w:rPr>
        <w:t>реализуется посредством религиозных традиций и обрядов, приобщения к системе религиозных ценностей и конфессиональной культуре.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Воспитание по месту жительства </w:t>
      </w:r>
      <w:r w:rsidRPr="00206FB3">
        <w:rPr>
          <w:rFonts w:cs="Times New Roman"/>
          <w:color w:val="000000"/>
          <w:sz w:val="28"/>
          <w:szCs w:val="28"/>
        </w:rPr>
        <w:t>— это организация общественно полезной деятельности детей и молодежи в микрорайоне проживания. Данная, совместная с взрослыми деятельность заключается в посадке деревьев, уборке территории, сборе макулатуры.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b/>
          <w:i/>
          <w:color w:val="000000"/>
          <w:sz w:val="28"/>
          <w:szCs w:val="28"/>
        </w:rPr>
        <w:t>По стилю отношений между воспитателями и воспитанниками различают</w:t>
      </w:r>
      <w:r w:rsidRPr="00206FB3">
        <w:rPr>
          <w:rFonts w:cs="Times New Roman"/>
          <w:i/>
          <w:color w:val="000000"/>
          <w:sz w:val="28"/>
          <w:szCs w:val="28"/>
          <w:u w:val="single"/>
        </w:rPr>
        <w:t>: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Авторитарное воспитание — </w:t>
      </w:r>
      <w:r w:rsidRPr="00206FB3">
        <w:rPr>
          <w:rFonts w:cs="Times New Roman"/>
          <w:color w:val="000000"/>
          <w:sz w:val="28"/>
          <w:szCs w:val="28"/>
        </w:rPr>
        <w:t>тип воспитания, в рамках которого определенная идеология принимается в качестве единственной истины во взаимоотношениях между людьми. Авторитарный стиль характеризуется высокой централизацией руководства, доминированием единоначалия. В этом случае педагог большинство вопросов в отношении проблем обучения и воспитания решает сам. Методами управления деятельностью своих воспитанников являются приказы. Авторитарный педагог всегда очень строго контролирует деятельность и поведение воспитанников, требователен к четкости выполнения его указаний.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Демократический стиль </w:t>
      </w:r>
      <w:r w:rsidRPr="00206FB3">
        <w:rPr>
          <w:rFonts w:cs="Times New Roman"/>
          <w:color w:val="000000"/>
          <w:sz w:val="28"/>
          <w:szCs w:val="28"/>
        </w:rPr>
        <w:t xml:space="preserve">воспитания характеризуется определенным распределением полномочий между педагогом и воспитанником в отношении проблем его обучения, досуга, интересов и пр. Педагог старается принимать решения, советуясь с воспитанником, и предоставляет ему возможность высказывать свое мнение. Часто такой педагог обращается к воспитаннику с просьбами, рекомендациями. Систематически контролируя работу, всегда </w:t>
      </w:r>
      <w:r w:rsidRPr="00206FB3">
        <w:rPr>
          <w:rFonts w:cs="Times New Roman"/>
          <w:color w:val="000000"/>
          <w:sz w:val="28"/>
          <w:szCs w:val="28"/>
        </w:rPr>
        <w:lastRenderedPageBreak/>
        <w:t>отмечает положительные результаты и достижения. Педагог требователен, но одновременно справедливВ общении с детьми, всегда вежлив и доброжелателен.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Либеральный стиль (невмешательство) </w:t>
      </w:r>
      <w:r w:rsidRPr="00206FB3">
        <w:rPr>
          <w:rFonts w:cs="Times New Roman"/>
          <w:color w:val="000000"/>
          <w:sz w:val="28"/>
          <w:szCs w:val="28"/>
        </w:rPr>
        <w:t>воспитания характеризуется отсутствием активного участия педагога в управлении процессом обучения и воспитания. Такой педагог постоянно ожидает указаний «сверху», являясь фактически передаточным звеном между взрослыми и детьми, руководителем и подчиненными. Для выполнения какой-либо работы ему нередко приходится уговаривать своих воспитанников. В целом такой педагог отличается низкой требовательностью и слабой ответственностью за результаты воспитания.</w:t>
      </w:r>
    </w:p>
    <w:p w:rsidR="005D0DF6" w:rsidRPr="00206FB3" w:rsidRDefault="00380AE1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</w:rPr>
      </w:pPr>
      <w:r w:rsidRPr="00206FB3">
        <w:rPr>
          <w:rFonts w:cs="Times New Roman"/>
          <w:i/>
          <w:color w:val="000000"/>
          <w:sz w:val="28"/>
          <w:szCs w:val="28"/>
        </w:rPr>
        <w:t>Попустительский стиль </w:t>
      </w:r>
      <w:r w:rsidRPr="00206FB3">
        <w:rPr>
          <w:rFonts w:cs="Times New Roman"/>
          <w:color w:val="000000"/>
          <w:sz w:val="28"/>
          <w:szCs w:val="28"/>
        </w:rPr>
        <w:t>воспитания характеризуется своего рода «равнодушием» со стороны педагога в отношении развития, динамики учебных достижений или уровня воспитанности своих воспитанников. Но в любом случае такой педагог ориентируется на удовлетворение любых интересов детей, не задумываясь над возможными последствиями их поступков, не ставя перспектив личностного развития. Главный принцип в деятельности и поведении такого педагога — не препятствовать любым действиям ребенка и удовлетворять его любые желания и потребности, возможно, даже в ущерб не только себе, но и ребенку, например его здоровью и развитию духовности, интеллекта.</w:t>
      </w:r>
    </w:p>
    <w:p w:rsidR="005D0DF6" w:rsidRPr="00206FB3" w:rsidRDefault="005D0DF6" w:rsidP="00206FB3">
      <w:pPr>
        <w:pStyle w:val="Textbody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D0DF6" w:rsidRPr="00206FB3" w:rsidRDefault="002B38AB" w:rsidP="002B38AB">
      <w:pPr>
        <w:pStyle w:val="Textbody"/>
        <w:widowControl/>
        <w:spacing w:after="0" w:line="360" w:lineRule="auto"/>
        <w:ind w:firstLine="709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</w:t>
      </w:r>
    </w:p>
    <w:p w:rsidR="005D0DF6" w:rsidRDefault="002B38AB" w:rsidP="002B38AB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Социальный педагог</w:t>
      </w:r>
    </w:p>
    <w:p w:rsidR="002B38AB" w:rsidRDefault="002B38AB" w:rsidP="002B38AB">
      <w:pPr>
        <w:pStyle w:val="Standard"/>
        <w:jc w:val="right"/>
        <w:rPr>
          <w:lang w:val="ru-RU"/>
        </w:rPr>
      </w:pPr>
      <w:r>
        <w:rPr>
          <w:lang w:val="ru-RU"/>
        </w:rPr>
        <w:t>МБУ «ЦПП»</w:t>
      </w:r>
    </w:p>
    <w:p w:rsidR="002B38AB" w:rsidRPr="002B38AB" w:rsidRDefault="002B38AB" w:rsidP="002B38AB">
      <w:pPr>
        <w:pStyle w:val="Standard"/>
        <w:jc w:val="right"/>
        <w:rPr>
          <w:lang w:val="ru-RU"/>
        </w:rPr>
      </w:pPr>
      <w:r>
        <w:rPr>
          <w:lang w:val="ru-RU"/>
        </w:rPr>
        <w:t>Романенко В.А.</w:t>
      </w:r>
    </w:p>
    <w:sectPr w:rsidR="002B38AB" w:rsidRPr="002B38AB" w:rsidSect="00E0769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29" w:rsidRDefault="005F5429">
      <w:r>
        <w:separator/>
      </w:r>
    </w:p>
  </w:endnote>
  <w:endnote w:type="continuationSeparator" w:id="1">
    <w:p w:rsidR="005F5429" w:rsidRDefault="005F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29" w:rsidRDefault="005F5429">
      <w:r>
        <w:rPr>
          <w:color w:val="000000"/>
        </w:rPr>
        <w:separator/>
      </w:r>
    </w:p>
  </w:footnote>
  <w:footnote w:type="continuationSeparator" w:id="1">
    <w:p w:rsidR="005F5429" w:rsidRDefault="005F5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F6"/>
    <w:rsid w:val="00206FB3"/>
    <w:rsid w:val="002B38AB"/>
    <w:rsid w:val="00380AE1"/>
    <w:rsid w:val="005D0DF6"/>
    <w:rsid w:val="005F5429"/>
    <w:rsid w:val="009C468D"/>
    <w:rsid w:val="00BB33CF"/>
    <w:rsid w:val="00E0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69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69B"/>
    <w:pPr>
      <w:suppressAutoHyphens/>
    </w:pPr>
  </w:style>
  <w:style w:type="paragraph" w:customStyle="1" w:styleId="Heading">
    <w:name w:val="Heading"/>
    <w:basedOn w:val="Standard"/>
    <w:next w:val="Textbody"/>
    <w:rsid w:val="00E076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0769B"/>
    <w:pPr>
      <w:spacing w:after="120"/>
    </w:pPr>
  </w:style>
  <w:style w:type="paragraph" w:styleId="a3">
    <w:name w:val="List"/>
    <w:basedOn w:val="Textbody"/>
    <w:rsid w:val="00E0769B"/>
  </w:style>
  <w:style w:type="paragraph" w:styleId="a4">
    <w:name w:val="caption"/>
    <w:basedOn w:val="Standard"/>
    <w:rsid w:val="00E076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76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Positronica</cp:lastModifiedBy>
  <cp:revision>3</cp:revision>
  <dcterms:created xsi:type="dcterms:W3CDTF">2022-02-11T08:13:00Z</dcterms:created>
  <dcterms:modified xsi:type="dcterms:W3CDTF">2022-02-11T08:15:00Z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