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7F0B5" w14:textId="77777777" w:rsidR="001C1556" w:rsidRDefault="001C1556" w:rsidP="000E2D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56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5C78AB" w:rsidRPr="001C1556">
        <w:rPr>
          <w:rFonts w:ascii="Times New Roman" w:hAnsi="Times New Roman" w:cs="Times New Roman"/>
          <w:b/>
          <w:sz w:val="28"/>
          <w:szCs w:val="28"/>
        </w:rPr>
        <w:t xml:space="preserve"> игровых</w:t>
      </w:r>
      <w:r w:rsidRPr="001C1556">
        <w:rPr>
          <w:rFonts w:ascii="Times New Roman" w:hAnsi="Times New Roman" w:cs="Times New Roman"/>
          <w:b/>
          <w:sz w:val="28"/>
          <w:szCs w:val="28"/>
        </w:rPr>
        <w:t xml:space="preserve"> упражнений в логопедической работе с детьми.</w:t>
      </w:r>
    </w:p>
    <w:p w14:paraId="1DB7F0B6" w14:textId="77777777" w:rsidR="005221D8" w:rsidRDefault="005221D8" w:rsidP="001C1556">
      <w:pPr>
        <w:jc w:val="both"/>
      </w:pPr>
      <w:r>
        <w:rPr>
          <w:noProof/>
          <w:lang w:eastAsia="ru-RU"/>
        </w:rPr>
        <w:drawing>
          <wp:inline distT="0" distB="0" distL="0" distR="0" wp14:anchorId="1DB7F0F7" wp14:editId="1DB7F0F8">
            <wp:extent cx="6660515" cy="3749402"/>
            <wp:effectExtent l="0" t="0" r="6985" b="3810"/>
            <wp:docPr id="5" name="Рисунок 5" descr="C:\Users\ss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B7" w14:textId="77777777" w:rsidR="009F3EA5" w:rsidRDefault="00551F91" w:rsidP="008701EA">
      <w:pPr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F91">
        <w:rPr>
          <w:rFonts w:ascii="Times New Roman" w:hAnsi="Times New Roman" w:cs="Times New Roman"/>
          <w:color w:val="000000"/>
          <w:sz w:val="28"/>
          <w:szCs w:val="28"/>
        </w:rPr>
        <w:t xml:space="preserve">Огромная роль в развитии и воспитании ребенка принадлежит игре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221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ведущему и</w:t>
      </w:r>
      <w:r w:rsidRPr="00551F91">
        <w:rPr>
          <w:rFonts w:ascii="Times New Roman" w:hAnsi="Times New Roman" w:cs="Times New Roman"/>
          <w:color w:val="000000"/>
          <w:sz w:val="28"/>
          <w:szCs w:val="28"/>
        </w:rPr>
        <w:t xml:space="preserve"> важнейшему виду деятельности в дошкольном возрасте. Она является эффективным средством формирования личности дошкольника, его морально - волевых качеств, в игре реализуются потребность воздействия на мир, вызывает существенное изменение в психике. А.С. Макаренко так характеризовал роль детских игр; " Игра имеет важное значение в жизни ребенка, имеет тоже значение, какое у взрослого имеет деятельность работа, служба. Каков ребенок в игре, таким </w:t>
      </w:r>
      <w:r>
        <w:rPr>
          <w:rFonts w:ascii="Times New Roman" w:hAnsi="Times New Roman" w:cs="Times New Roman"/>
          <w:color w:val="000000"/>
          <w:sz w:val="28"/>
          <w:szCs w:val="28"/>
        </w:rPr>
        <w:t>во многом он будет в работе. По</w:t>
      </w:r>
      <w:r w:rsidRPr="00551F91">
        <w:rPr>
          <w:rFonts w:ascii="Times New Roman" w:hAnsi="Times New Roman" w:cs="Times New Roman"/>
          <w:color w:val="000000"/>
          <w:sz w:val="28"/>
          <w:szCs w:val="28"/>
        </w:rPr>
        <w:t>этому воспитание будущего деятеля происходит, прежде всего, в игре... "</w:t>
      </w:r>
    </w:p>
    <w:p w14:paraId="1DB7F0B8" w14:textId="77777777" w:rsidR="00551F91" w:rsidRPr="00551F91" w:rsidRDefault="00551F91" w:rsidP="008701EA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Современные требования к подготовке детей к школе, ритм и темп жизни, социальный заказ родителей зачастую заставляют превращать логопедические занятия в настоящие уроки. И уже </w:t>
      </w:r>
      <w:r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 5-6 лет</w:t>
      </w: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занятия превращаются в учебу.</w:t>
      </w:r>
    </w:p>
    <w:p w14:paraId="1DB7F0B9" w14:textId="77777777" w:rsidR="00551F91" w:rsidRPr="00551F91" w:rsidRDefault="00551F91" w:rsidP="008701EA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Все-таки не стоит забывать, что ведущей деятельностью дошкольников является игра. А против природы, как говорится</w:t>
      </w:r>
      <w:r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,</w:t>
      </w: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не попрешь.</w:t>
      </w:r>
    </w:p>
    <w:p w14:paraId="1DB7F0BA" w14:textId="77777777" w:rsidR="00551F91" w:rsidRPr="00551F91" w:rsidRDefault="00551F91" w:rsidP="008701EA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Не секрет, что логопедические занятия являются одними из самых сложных для детей. Дети не осознают их значимость, а значит, имеют низкую м</w:t>
      </w:r>
      <w:r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отивацию к занятиям. И еще дети, посещающие логопеда,</w:t>
      </w: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ют несравнимо большую нагрузку, чем дети, которые не нуждаются в логопедической помощи.</w:t>
      </w:r>
    </w:p>
    <w:p w14:paraId="1DB7F0BB" w14:textId="77777777" w:rsidR="00551F91" w:rsidRPr="00551F91" w:rsidRDefault="00551F91" w:rsidP="008701EA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lastRenderedPageBreak/>
        <w:t>В данной статье</w:t>
      </w:r>
      <w:r w:rsidRPr="00551F91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я хочу поделиться некоторыми игровыми приемами, которые способствуют поддержанию интереса детей к занятию, формированию положительной мотивации и познавательного интереса.</w:t>
      </w:r>
    </w:p>
    <w:p w14:paraId="1DB7F0BC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метод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основной метод работы с детьми. Во время игр дети овладевают навыками и умениями правильной речи, а также другими видами деятельности. Игра должна сделать сам процесс обучения эмоциональным, действенным, позволить ребёнку получить собственный опыт.</w:t>
      </w:r>
    </w:p>
    <w:p w14:paraId="1DB7F0BD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Pr="008701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коррекционно- развивающей работы- освоение детьми коммуникативной функции языка в соответствии с возрастными нормативами.</w:t>
      </w:r>
    </w:p>
    <w:p w14:paraId="1DB7F0BE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работа над звукопроизношением у детей состоит из трёх этапов:</w:t>
      </w:r>
    </w:p>
    <w:p w14:paraId="1DB7F0BF" w14:textId="77777777" w:rsidR="008701EA" w:rsidRPr="008701EA" w:rsidRDefault="008701EA" w:rsidP="008701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моторики речевого аппарата;</w:t>
      </w:r>
    </w:p>
    <w:p w14:paraId="1DB7F0C0" w14:textId="77777777" w:rsidR="008701EA" w:rsidRPr="008701EA" w:rsidRDefault="008701EA" w:rsidP="008701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правильного произношения звуков ( постановка звуков);</w:t>
      </w:r>
    </w:p>
    <w:p w14:paraId="1DB7F0C1" w14:textId="77777777" w:rsidR="008701EA" w:rsidRPr="008701EA" w:rsidRDefault="008701EA" w:rsidP="008701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автоматизация и дифференциация звуков речи до степени автоматизма в спонтанном речевом потоке.</w:t>
      </w:r>
    </w:p>
    <w:p w14:paraId="1DB7F0C2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самым трудным и длительным является третий этап. Как правило, гораздо быстрее и легче можно привести в норму подвижность речевого аппарата и добиваться правильного произношения звуков, чем ввести эти « здоровые » звуки в повседневную речь детей, где отсутствует контроль со стороны специалистов. Нередко дефекты звукопроизношения у детей по тем или иным причинам имеют весьма стойкий характер.</w:t>
      </w:r>
    </w:p>
    <w:p w14:paraId="1DB7F0C3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проходят месяцы упорных кропотливых занятий, прежде чем ребёнок привыкает к новым звукам с правильной артикуляцией. Поэтому необходим квалифицированный и творческий подход в процессе коррекционной работы, не поучать и обучать, а играть с ним, фантазировать, сочинять, придумывать - вот что необходимо ребёнку.</w:t>
      </w:r>
    </w:p>
    <w:p w14:paraId="1DB7F0C4" w14:textId="77777777" w:rsidR="005221D8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недостатков произношения требует определённой системы  и особых методов коррекционной работы. Методика занятий строится с учётом принципа постепенности перехода от лёгкого к  трудному, от простого к сложному. Большое внимание уделяется включению в работу всех анализаторных систем (тактильные, зрительные, слуховые, кинестетические анализаторы), что способствует быстрейшему восстановлению нарушенных функций.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над развитием переключаемости органов артикуляционного аппарата, направленная на преодоление трудности в освоении слоговой структуры слов, сочетается с движением пальцев рук, выработкой правильного дыхания и интонационной выразительности голоса. </w:t>
      </w:r>
    </w:p>
    <w:p w14:paraId="1DB7F0C5" w14:textId="77777777" w:rsidR="005221D8" w:rsidRDefault="005221D8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B7F0F9" wp14:editId="1DB7F0FA">
            <wp:extent cx="6273579" cy="3442839"/>
            <wp:effectExtent l="0" t="0" r="0" b="5715"/>
            <wp:docPr id="3" name="Рисунок 3" descr="C:\Users\ssser\Desktop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er\Desktop\6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17" cy="34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C6" w14:textId="77777777" w:rsidR="008701EA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поставленного звука в словах сочетается с развитием познавательных процессов: восприятия, внимания, памяти, мышления, а так же овладением навыков звукослогового анализа и синтеза. В период работы по автоматизации звуков в предложениях и связной речи большое внимание уделено развитию воображения. Сочинение чистоговорок, небылиц, загадок, самостоятельное придумывание заданий способствует развитию творческой активности ребёнка. В подготовительный период и на этапе постановки звука больше внимания уделяется развитию артикуляционной моторики, речеслухового внимания, формированию речевого дыхания, коррекции голоса, развитию познавательных процессов, тогда как на этапе автоматизации звука главное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речевой активности ребёнка и формирование навыков фонематического анализа и синтеза.</w:t>
      </w:r>
    </w:p>
    <w:p w14:paraId="1DB7F0C7" w14:textId="77777777" w:rsidR="000E2D7B" w:rsidRPr="008701EA" w:rsidRDefault="000E2D7B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1DB7F0C8" w14:textId="77777777" w:rsidR="008701EA" w:rsidRPr="008701EA" w:rsidRDefault="008701EA" w:rsidP="000E2D7B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Обязательные условия учитываемые на занятии</w:t>
      </w:r>
      <w:r w:rsidRPr="00870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1DB7F0C9" w14:textId="77777777" w:rsidR="008701EA" w:rsidRPr="000E2D7B" w:rsidRDefault="008701EA" w:rsidP="000E2D7B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игровой ситуации, в результате которой у ребёнка повышается мотивация;</w:t>
      </w:r>
    </w:p>
    <w:p w14:paraId="1DB7F0CA" w14:textId="77777777" w:rsidR="008701EA" w:rsidRPr="000E2D7B" w:rsidRDefault="008701EA" w:rsidP="000E2D7B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доброжелательного контакта с ребёнком;</w:t>
      </w:r>
    </w:p>
    <w:p w14:paraId="1DB7F0CB" w14:textId="77777777" w:rsidR="008701EA" w:rsidRPr="000E2D7B" w:rsidRDefault="008701EA" w:rsidP="000E2D7B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учёт общего фона настроения и состояния ребёнка;</w:t>
      </w:r>
    </w:p>
    <w:p w14:paraId="1DB7F0CC" w14:textId="77777777" w:rsidR="008701EA" w:rsidRPr="000E2D7B" w:rsidRDefault="008701EA" w:rsidP="000E2D7B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ситуации успеха;</w:t>
      </w:r>
    </w:p>
    <w:p w14:paraId="1DB7F0CD" w14:textId="77777777" w:rsidR="000E2D7B" w:rsidRPr="008701EA" w:rsidRDefault="000E2D7B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1DB7F0CE" w14:textId="77777777" w:rsidR="008701EA" w:rsidRPr="000E2D7B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На первых этапах занятий игры направлены на:</w:t>
      </w:r>
    </w:p>
    <w:p w14:paraId="1DB7F0CF" w14:textId="77777777" w:rsidR="00DD705E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длительного направленного выдоха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резкого или плавного), например такие                                 игры, как « Сдуй божью коровку с листочка», </w:t>
      </w:r>
    </w:p>
    <w:p w14:paraId="1DB7F0D0" w14:textId="77777777" w:rsidR="00DD705E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Зановесочка», « Ладошки замёрзли »,            « Дымок паровоза», « Погаси свечу»,« Мыльные пузыри», « Забей гол в ворота»,                                       </w:t>
      </w:r>
    </w:p>
    <w:p w14:paraId="1DB7F0D1" w14:textId="77777777" w:rsidR="008701EA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Лодочка », « Песенка » и т.д.</w:t>
      </w:r>
    </w:p>
    <w:p w14:paraId="1DB7F0D2" w14:textId="77777777" w:rsidR="00DD705E" w:rsidRPr="008701EA" w:rsidRDefault="00DD705E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B7F0FB" wp14:editId="1DB7F0FC">
            <wp:extent cx="2874887" cy="3832528"/>
            <wp:effectExtent l="0" t="0" r="1905" b="0"/>
            <wp:docPr id="6" name="Рисунок 6" descr="C:\Users\ssser\Desktop\5f1a8c3dfbb5545c3df9e23b6b705f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er\Desktop\5f1a8c3dfbb5545c3df9e23b6b705fa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98" cy="38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D3" w14:textId="77777777" w:rsidR="00DD705E" w:rsidRDefault="00DD705E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7F0D4" w14:textId="77777777" w:rsidR="008701EA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E2D7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мелкой моторики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сейчас огромное количество книг с пальчиковыми играми.)</w:t>
      </w:r>
    </w:p>
    <w:p w14:paraId="1DB7F0D5" w14:textId="77777777" w:rsidR="00DD705E" w:rsidRPr="008701EA" w:rsidRDefault="00DD705E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DB7F0FD" wp14:editId="1DB7F0FE">
            <wp:extent cx="3903840" cy="3101008"/>
            <wp:effectExtent l="0" t="0" r="1905" b="4445"/>
            <wp:docPr id="7" name="Рисунок 7" descr="C:\Users\ssser\Desktop\Melkaya-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er\Desktop\Melkaya-motori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66" cy="31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D6" w14:textId="77777777" w:rsidR="000E2D7B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DB7F0D7" w14:textId="77777777" w:rsidR="008701EA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слухового внимания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развивать умение определять направление звука,      устойчивость  слухового внимания- определить предмет по звучанию, выполнять действия согласно различному звучанию), такие игры, как « Где звенит колокольчик?»,    « Что звучит в коробочке?», « Куда бросили снежок» ( под словесную инструкцию выполнять движения),« Хлопни так же как я », « Найди такую же коробочку» и т.д.</w:t>
      </w:r>
    </w:p>
    <w:p w14:paraId="1DB7F0D8" w14:textId="77777777" w:rsidR="00DD705E" w:rsidRPr="008701EA" w:rsidRDefault="00DD705E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B7F0FF" wp14:editId="1DB7F100">
            <wp:extent cx="4576897" cy="2655735"/>
            <wp:effectExtent l="0" t="0" r="0" b="0"/>
            <wp:docPr id="8" name="Рисунок 8" descr="C:\Users\ssser\Desktop\9902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er\Desktop\99024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11" cy="26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D9" w14:textId="77777777" w:rsidR="00DD705E" w:rsidRDefault="008701EA" w:rsidP="008701E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DB7F0DA" w14:textId="77777777" w:rsidR="008701EA" w:rsidRDefault="008701EA" w:rsidP="008701E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итие артикуляционной моторики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подвижность 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языка; переключать 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языка; развивать точные движения языка; развивать умение напрягать и расслаблять мышцы  языка и т.д. )- разнообразные сказки о весёлом язычке.</w:t>
      </w:r>
    </w:p>
    <w:p w14:paraId="1DB7F0DB" w14:textId="77777777" w:rsidR="00DD705E" w:rsidRPr="008701EA" w:rsidRDefault="00DD705E" w:rsidP="008701EA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DB7F101" wp14:editId="1DB7F102">
            <wp:extent cx="4486976" cy="3140268"/>
            <wp:effectExtent l="0" t="0" r="8890" b="3175"/>
            <wp:docPr id="9" name="Рисунок 9" descr="C:\Users\ssser\Desktop\3a6d725c5b044a717d5b7ab19efd52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ser\Desktop\3a6d725c5b044a717d5b7ab19efd528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86" cy="31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F0DC" w14:textId="77777777" w:rsidR="00DD705E" w:rsidRDefault="00DD705E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1DB7F0DD" w14:textId="77777777" w:rsidR="008701EA" w:rsidRPr="008701EA" w:rsidRDefault="008701EA" w:rsidP="000E2D7B">
      <w:pPr>
        <w:shd w:val="clear" w:color="auto" w:fill="FFFFFF"/>
        <w:spacing w:after="0" w:line="240" w:lineRule="auto"/>
        <w:ind w:left="567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следующих этапах работы</w:t>
      </w:r>
      <w:r w:rsidR="005C78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870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игры на коррекционных занятиях направлены на:</w:t>
      </w:r>
    </w:p>
    <w:p w14:paraId="1DB7F0DE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лексики и грамматики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(обогащать и активизировать словарь; развивать грамматический строй речи; составлять 2х-3хсловные предложения)- богаты</w:t>
      </w:r>
      <w:r w:rsidR="00DD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по этому разделу имеется в книге Скворцовой  « Логопедические игры» и т.д.</w:t>
      </w:r>
    </w:p>
    <w:p w14:paraId="1DB7F0DF" w14:textId="77777777" w:rsidR="00DD705E" w:rsidRDefault="00DD705E" w:rsidP="008701E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B7F0E0" w14:textId="77777777" w:rsidR="008701EA" w:rsidRPr="008701EA" w:rsidRDefault="008701EA" w:rsidP="00DD705E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звукового анализа и синтеза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через так</w:t>
      </w:r>
      <w:r w:rsidR="00DD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игры, как « Конструктор слов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DD705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«Магазин», «Наз</w:t>
      </w:r>
      <w:r w:rsidR="00DD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 первый (последний) звук», «Звук заблудился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DD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«Место звука в слове», «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звук во всех словах » и т.д.</w:t>
      </w:r>
    </w:p>
    <w:p w14:paraId="1DB7F0E1" w14:textId="77777777" w:rsidR="005C78AB" w:rsidRDefault="008701EA" w:rsidP="008701E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</w:t>
      </w:r>
      <w:r w:rsidR="005C78A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азвитие фонематического восприятия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(развивать умение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дифференцировать сходные звуки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такие игры, как « Твёрдый – мягкий », « Рифмушки», </w:t>
      </w:r>
    </w:p>
    <w:p w14:paraId="1DB7F0E2" w14:textId="77777777" w:rsidR="008701EA" w:rsidRPr="008701EA" w:rsidRDefault="005C78AB" w:rsidP="005C78AB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Волшебный домик »,  </w:t>
      </w:r>
      <w:r w:rsidR="008701EA"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Сравни слова» и т.д.</w:t>
      </w:r>
    </w:p>
    <w:p w14:paraId="1DB7F0E3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на профилактику дисграфии, это « На что похож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буква?», « Найди все 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 буквы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», « Чего у буквы не хватает?»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« Сложи букву» и т.д.</w:t>
      </w:r>
    </w:p>
    <w:p w14:paraId="1DB7F0E4" w14:textId="77777777" w:rsidR="005C78AB" w:rsidRDefault="008701EA" w:rsidP="008701E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14:paraId="1DB7F0E5" w14:textId="77777777" w:rsidR="008701EA" w:rsidRPr="000E2D7B" w:rsidRDefault="008701EA" w:rsidP="000E2D7B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Работая в этом направлении, я сделала следующие выводы о значении игр в ра</w:t>
      </w:r>
      <w:r w:rsid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звитии детей с нарушениями речи</w:t>
      </w:r>
      <w:r w:rsidR="000E2D7B" w:rsidRPr="000E2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1DB7F0E6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отвлекают внимание ребёнка от речевого дефекта и побуждают его к общению.</w:t>
      </w:r>
    </w:p>
    <w:p w14:paraId="1DB7F0E7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Освобождают детей от утомительной, неестественной для их возраста неподвижности на занятиях.</w:t>
      </w:r>
    </w:p>
    <w:p w14:paraId="1DB7F0E8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разнообразить виды деятельности детей на коррекционном занятии по всем разделам программы, включая в работу различные уровни регуляции.</w:t>
      </w:r>
    </w:p>
    <w:p w14:paraId="1DB7F0E9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общую и мелкую моторику, умение ориентироваться в пространстве.</w:t>
      </w:r>
    </w:p>
    <w:p w14:paraId="1DB7F0EA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проводить работу над развитием просодических ( мелодико- интонационных ) компонентов речи.</w:t>
      </w:r>
    </w:p>
    <w:p w14:paraId="1DB7F0EB" w14:textId="77777777" w:rsidR="008701EA" w:rsidRPr="008701EA" w:rsidRDefault="008701EA" w:rsidP="008701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67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развивают и нормализуют эмоционально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волевую сферу, что особенно важно для 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с </w:t>
      </w:r>
      <w:r w:rsidR="000E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СДВГ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B7F0EC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это способствует лучшему функционированию речевых органов и оказывает положительное влияние на выработку у детей правильных речевых навыков.</w:t>
      </w:r>
    </w:p>
    <w:p w14:paraId="1DB7F0ED" w14:textId="77777777" w:rsidR="008701EA" w:rsidRPr="008701EA" w:rsidRDefault="008701EA" w:rsidP="008701EA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логопеда совместно с родителями убедить  ребёнка в том, что речь можно исправить, можно помочь ребёнку </w:t>
      </w:r>
      <w:r w:rsidR="005C7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не хуже, чем сверстники</w:t>
      </w:r>
      <w:r w:rsidRPr="0087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Важно заинтересовать ребёнка так, чтобы ему самому захотелось участвовать в процессе коррекции речи. А для этого занятия не должны быть скучными, как урок, а должны стать интересной игрой.</w:t>
      </w:r>
    </w:p>
    <w:p w14:paraId="1DB7F0EE" w14:textId="77777777" w:rsidR="00551F91" w:rsidRDefault="00551F91" w:rsidP="008701E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B7F0EF" w14:textId="77777777" w:rsidR="005C78AB" w:rsidRDefault="005C78AB" w:rsidP="008701E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B7F0F0" w14:textId="77777777" w:rsidR="005C78AB" w:rsidRDefault="005C78AB" w:rsidP="008701E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B7F0F1" w14:textId="321469B4" w:rsidR="005C78AB" w:rsidRDefault="00B41FA8" w:rsidP="00B41FA8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33566C68" w14:textId="158997B1" w:rsidR="00D91C3A" w:rsidRDefault="000E2D7B" w:rsidP="00D91C3A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5C78AB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14:paraId="5A8D26D5" w14:textId="6C0C6715" w:rsidR="00D91C3A" w:rsidRDefault="00D91C3A" w:rsidP="00D91C3A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</w:t>
      </w:r>
      <w:r w:rsidR="00B41FA8">
        <w:rPr>
          <w:rFonts w:ascii="Times New Roman" w:hAnsi="Times New Roman" w:cs="Times New Roman"/>
          <w:sz w:val="28"/>
          <w:szCs w:val="28"/>
        </w:rPr>
        <w:t>ЦПП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DB7F0F6" w14:textId="577EDC55" w:rsidR="005C78AB" w:rsidRPr="008701EA" w:rsidRDefault="00B41FA8" w:rsidP="00D91C3A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8AB">
        <w:rPr>
          <w:rFonts w:ascii="Times New Roman" w:hAnsi="Times New Roman" w:cs="Times New Roman"/>
          <w:sz w:val="28"/>
          <w:szCs w:val="28"/>
        </w:rPr>
        <w:t xml:space="preserve">Бирих </w:t>
      </w:r>
    </w:p>
    <w:sectPr w:rsidR="005C78AB" w:rsidRPr="008701EA" w:rsidSect="00551F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7F105" w14:textId="77777777" w:rsidR="00B02464" w:rsidRDefault="00B02464" w:rsidP="009F3EA5">
      <w:pPr>
        <w:spacing w:after="0" w:line="240" w:lineRule="auto"/>
      </w:pPr>
      <w:r>
        <w:separator/>
      </w:r>
    </w:p>
  </w:endnote>
  <w:endnote w:type="continuationSeparator" w:id="0">
    <w:p w14:paraId="1DB7F106" w14:textId="77777777" w:rsidR="00B02464" w:rsidRDefault="00B02464" w:rsidP="009F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7F103" w14:textId="77777777" w:rsidR="00B02464" w:rsidRDefault="00B02464" w:rsidP="009F3EA5">
      <w:pPr>
        <w:spacing w:after="0" w:line="240" w:lineRule="auto"/>
      </w:pPr>
      <w:r>
        <w:separator/>
      </w:r>
    </w:p>
  </w:footnote>
  <w:footnote w:type="continuationSeparator" w:id="0">
    <w:p w14:paraId="1DB7F104" w14:textId="77777777" w:rsidR="00B02464" w:rsidRDefault="00B02464" w:rsidP="009F3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95FBA"/>
    <w:multiLevelType w:val="multilevel"/>
    <w:tmpl w:val="384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C66559"/>
    <w:multiLevelType w:val="multilevel"/>
    <w:tmpl w:val="1A3A9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3A1F55"/>
    <w:multiLevelType w:val="hybridMultilevel"/>
    <w:tmpl w:val="5776C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02979444">
    <w:abstractNumId w:val="0"/>
  </w:num>
  <w:num w:numId="2" w16cid:durableId="1171290908">
    <w:abstractNumId w:val="1"/>
  </w:num>
  <w:num w:numId="3" w16cid:durableId="567770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5025"/>
    <w:rsid w:val="000E2D7B"/>
    <w:rsid w:val="001C1556"/>
    <w:rsid w:val="004435D1"/>
    <w:rsid w:val="005221D8"/>
    <w:rsid w:val="00551F91"/>
    <w:rsid w:val="005C78AB"/>
    <w:rsid w:val="005E2FAC"/>
    <w:rsid w:val="008701EA"/>
    <w:rsid w:val="009B5025"/>
    <w:rsid w:val="009F3EA5"/>
    <w:rsid w:val="00B02464"/>
    <w:rsid w:val="00B41FA8"/>
    <w:rsid w:val="00D06430"/>
    <w:rsid w:val="00D10F63"/>
    <w:rsid w:val="00D13728"/>
    <w:rsid w:val="00D91C3A"/>
    <w:rsid w:val="00DD705E"/>
    <w:rsid w:val="00F0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7F0B5"/>
  <w15:docId w15:val="{C16C8C0C-FB05-4E60-9713-6A0229FF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7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3EA5"/>
  </w:style>
  <w:style w:type="paragraph" w:styleId="a7">
    <w:name w:val="footer"/>
    <w:basedOn w:val="a"/>
    <w:link w:val="a8"/>
    <w:uiPriority w:val="99"/>
    <w:unhideWhenUsed/>
    <w:rsid w:val="009F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3EA5"/>
  </w:style>
  <w:style w:type="paragraph" w:styleId="a9">
    <w:name w:val="Normal (Web)"/>
    <w:basedOn w:val="a"/>
    <w:uiPriority w:val="99"/>
    <w:semiHidden/>
    <w:unhideWhenUsed/>
    <w:rsid w:val="00D06430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0E2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ssserg20@rambler.ru</dc:creator>
  <cp:keywords/>
  <dc:description/>
  <cp:lastModifiedBy>Мария Адельшинова</cp:lastModifiedBy>
  <cp:revision>7</cp:revision>
  <cp:lastPrinted>2022-11-22T13:18:00Z</cp:lastPrinted>
  <dcterms:created xsi:type="dcterms:W3CDTF">2022-11-22T12:44:00Z</dcterms:created>
  <dcterms:modified xsi:type="dcterms:W3CDTF">2022-12-12T11:55:00Z</dcterms:modified>
</cp:coreProperties>
</file>